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CD" w:rsidRPr="00D217CD" w:rsidRDefault="00D217CD" w:rsidP="00D217C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Na temelju članka 118. Zakona o odgoju i obrazovanju (Narodne novine, br. 87/08, 86/09, 92/10, 105/10, 90/11, 5/12, 16/12, 86/12, 126/12, 94/13, 152/14, 07/17, 68/18) i članka 261., stavak 2. Statuta Srednje škole Marka Marulića Slatina (u nastavku:  Škola), a u vezi sa člankom 34. Zakona o fiskalnoj odgovornosti (Narodne novine, br. 111/18) i članka 7. Uredbe o sastavljanju i predaji Izjave o fiskalnoj odgovornosti (Narodne novine, broj 95/19), ravnatelj Škole, Ivan Roštaš, dana 31. </w:t>
      </w:r>
      <w:r w:rsidR="00E750C0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prosinca 2020</w:t>
      </w:r>
      <w:r w:rsidRPr="00D217C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. godine donosi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07804" w:rsidRPr="00D217CD" w:rsidRDefault="00107804" w:rsidP="0010780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Proceduru praćenja i naplate prihoda i primitaka</w:t>
      </w:r>
    </w:p>
    <w:p w:rsidR="00107804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7CD" w:rsidRP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04" w:rsidRPr="00D217CD" w:rsidRDefault="00107804" w:rsidP="00107804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aktom utvrđuje obveza pojedinih službi </w:t>
      </w:r>
      <w:r w:rsidR="00D217CD"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Srednje škole Marka Marulića Slatina </w:t>
      </w: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(u nastavku: Škola) te propisuje procedura, odnosno način i rokovi praćenja i naplate prihoda i primitaka Škole.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koje Škola naplaćuje su vlastiti prihodi od zakupa prostora,</w:t>
      </w:r>
      <w:r w:rsid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izdavanja duplikata svjedodžbi,</w:t>
      </w:r>
      <w:r w:rsid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polaganja završnog rada 3. put i izvođenja nastave u obrazovanju odraslih.</w:t>
      </w:r>
    </w:p>
    <w:p w:rsidR="00107804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Ako škola ugovori zakup prostora ili izvođenje nastave u vrijednosti većoj od 20.000,00 kn godišnje, s kupcem ugovara instrument osiguranja plaćanja.</w:t>
      </w:r>
    </w:p>
    <w:p w:rsid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7CD" w:rsidRDefault="00D217CD" w:rsidP="00D217C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07804" w:rsidRPr="00D217CD" w:rsidRDefault="00107804" w:rsidP="00D217CD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2.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Procedura iz članka 1. izvodi se po sljedećem postupku, osim ako posebnim propisom nije drugačije određeno:</w:t>
      </w:r>
    </w:p>
    <w:tbl>
      <w:tblPr>
        <w:tblW w:w="13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592"/>
        <w:gridCol w:w="1605"/>
        <w:gridCol w:w="3779"/>
        <w:gridCol w:w="2640"/>
      </w:tblGrid>
      <w:tr w:rsidR="00D217CD" w:rsidRPr="00D217CD" w:rsidTr="00D217CD">
        <w:trPr>
          <w:trHeight w:val="44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AKTIVNOST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NADLEŽNOST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DOKUMENT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ROK</w:t>
            </w:r>
          </w:p>
        </w:tc>
      </w:tr>
      <w:tr w:rsidR="00D217CD" w:rsidRPr="00D217CD" w:rsidTr="00D217CD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D217CD" w:rsidRPr="00D217CD" w:rsidTr="00D217CD">
        <w:trPr>
          <w:trHeight w:val="44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Dostava potrebnih podataka računovođi za formiranje  računa i  uplatnice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D217CD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Tajništvo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</w:tr>
      <w:tr w:rsidR="00D217CD" w:rsidRPr="00D217CD" w:rsidTr="00D217CD">
        <w:trPr>
          <w:trHeight w:val="68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Izdavanje/izrada računa i uplatnice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Računovodstvo,</w:t>
            </w:r>
          </w:p>
          <w:p w:rsidR="00107804" w:rsidRPr="00D217CD" w:rsidRDefault="00107804" w:rsidP="0010780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Tajništvo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Račun, obrazac uplatnice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</w:tr>
      <w:tr w:rsidR="00D217CD" w:rsidRPr="00D217CD" w:rsidTr="00D217CD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Ovjera i potpis 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2 dana od izrade računa</w:t>
            </w:r>
          </w:p>
        </w:tc>
      </w:tr>
      <w:tr w:rsidR="00D217CD" w:rsidRPr="00D217CD" w:rsidTr="00D217CD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Slanje izlaznog računa i uplatnice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D217CD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Tajništvo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Knjiga izlazne pošte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2 dana nakon ovjere</w:t>
            </w:r>
          </w:p>
        </w:tc>
      </w:tr>
      <w:tr w:rsidR="00D217CD" w:rsidRPr="00D217CD" w:rsidTr="00D217CD">
        <w:trPr>
          <w:trHeight w:val="888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 xml:space="preserve">Unos podataka </w:t>
            </w:r>
            <w:proofErr w:type="spellStart"/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usustav</w:t>
            </w:r>
            <w:proofErr w:type="spellEnd"/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Računovodstvo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 Knjiga</w:t>
            </w:r>
            <w:r w:rsidR="00D217CD" w:rsidRPr="00D217CD">
              <w:rPr>
                <w:rFonts w:ascii="Times New Roman" w:eastAsia="Times New Roman" w:hAnsi="Times New Roman" w:cs="Times New Roman"/>
                <w:lang w:eastAsia="hr-HR"/>
              </w:rPr>
              <w:t xml:space="preserve"> Izlaznih računa, Glavna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Unutar mjeseca na koji se račun odnosi</w:t>
            </w:r>
          </w:p>
        </w:tc>
      </w:tr>
      <w:tr w:rsidR="00D217CD" w:rsidRPr="00D217CD" w:rsidTr="00D217CD">
        <w:trPr>
          <w:trHeight w:val="44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Evidentiranje naplaćenih prihoda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Računovodstvo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 xml:space="preserve">Knjiga </w:t>
            </w:r>
            <w:r w:rsidR="00D217CD" w:rsidRPr="00D217CD">
              <w:rPr>
                <w:rFonts w:ascii="Times New Roman" w:eastAsia="Times New Roman" w:hAnsi="Times New Roman" w:cs="Times New Roman"/>
                <w:lang w:eastAsia="hr-HR"/>
              </w:rPr>
              <w:t>izlaznih računa, Glavna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Tjedno</w:t>
            </w:r>
          </w:p>
        </w:tc>
      </w:tr>
      <w:tr w:rsidR="00D217CD" w:rsidRPr="00D217CD" w:rsidTr="00D217CD">
        <w:trPr>
          <w:trHeight w:val="68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Praćenje naplate prihoda</w:t>
            </w:r>
            <w:r w:rsidR="00D217CD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(analitika)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Računovodstvo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D217CD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Izvadak po poslovnom računu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Tjedno</w:t>
            </w:r>
          </w:p>
        </w:tc>
      </w:tr>
      <w:tr w:rsidR="00D217CD" w:rsidRPr="00D217CD" w:rsidTr="00D217CD">
        <w:trPr>
          <w:trHeight w:val="44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Računovodstvo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 xml:space="preserve">Izvod otvorenih </w:t>
            </w:r>
            <w:r w:rsidR="00D217CD" w:rsidRPr="00D217CD">
              <w:rPr>
                <w:rFonts w:ascii="Times New Roman" w:eastAsia="Times New Roman" w:hAnsi="Times New Roman" w:cs="Times New Roman"/>
                <w:lang w:eastAsia="hr-HR"/>
              </w:rPr>
              <w:t>stavaka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Mjesečno</w:t>
            </w:r>
          </w:p>
        </w:tc>
      </w:tr>
      <w:tr w:rsidR="00D217CD" w:rsidRPr="00D217CD" w:rsidTr="00D217CD">
        <w:trPr>
          <w:trHeight w:val="44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Upozoravanje i izdavanje opomena i opomena pred tužbu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D2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Računovodstvo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Opomene i opomene pred tužbu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</w:tr>
      <w:tr w:rsidR="00D217CD" w:rsidRPr="00D217CD" w:rsidTr="00D217CD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Odluka o prisilnoj naplati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</w:tr>
      <w:tr w:rsidR="00D217CD" w:rsidRPr="00D217CD" w:rsidTr="00D217CD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Ovrha-prisilna naplata potraživanja u skladu s Ovršnim zakonom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Tajništvo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Ovršni postupak kod javnog bilježnika ili nadležnog 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lang w:eastAsia="hr-HR"/>
              </w:rPr>
              <w:t>15 dana nakon donošenja Odluke</w:t>
            </w:r>
          </w:p>
        </w:tc>
      </w:tr>
    </w:tbl>
    <w:p w:rsidR="00107804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7CD" w:rsidRP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04" w:rsidRPr="00D217CD" w:rsidRDefault="00107804" w:rsidP="00107804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Uvodi se redoviti sustav opominjanja po osnovi prihoda koje određeni dužnik ima prema Školi.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narednih 30 dana računovodstvo nadzire naplatu prihoda po opomenama.</w:t>
      </w:r>
    </w:p>
    <w:p w:rsidR="00D217CD" w:rsidRDefault="00D217CD" w:rsidP="00107804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7CD" w:rsidRDefault="00D217CD" w:rsidP="00107804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04" w:rsidRPr="00D217CD" w:rsidRDefault="00107804" w:rsidP="00107804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u roku od 30 dana nije naplaćen dug za koji je poslana opomena, računovodstvo o tome obavještava ravnatelja koji donosi Odluku o prisilnoj naplati potraživanja te se pokreće  ovršni postupak kod javnog bilježnika.</w:t>
      </w:r>
    </w:p>
    <w:p w:rsidR="00107804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Ovršni postupak se pokreće za dugovanja u visini većoj od 500,00 kn po jednom dužniku.</w:t>
      </w:r>
    </w:p>
    <w:p w:rsid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7CD" w:rsidRP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Procedura iz stavka 1. izvodi se po sljedećem postupku:</w:t>
      </w:r>
    </w:p>
    <w:tbl>
      <w:tblPr>
        <w:tblW w:w="13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335"/>
        <w:gridCol w:w="2617"/>
        <w:gridCol w:w="3219"/>
        <w:gridCol w:w="2509"/>
      </w:tblGrid>
      <w:tr w:rsidR="00D217CD" w:rsidRPr="00D217CD" w:rsidTr="00107804">
        <w:trPr>
          <w:trHeight w:val="489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NADLEŽNOST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</w:t>
            </w:r>
          </w:p>
        </w:tc>
      </w:tr>
      <w:tr w:rsidR="00D217CD" w:rsidRPr="00D217CD" w:rsidTr="00107804">
        <w:trPr>
          <w:trHeight w:val="24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D217CD" w:rsidRPr="00D217CD" w:rsidTr="00107804">
        <w:trPr>
          <w:trHeight w:val="489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knjigovodstvenog stanja dužnika/prikupljanje podataka o poslovnom računu ili imovinskom stanju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Knjigovodstvene kartice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 zastare potraživanja</w:t>
            </w:r>
          </w:p>
        </w:tc>
      </w:tr>
      <w:tr w:rsidR="00D217CD" w:rsidRPr="00D217CD" w:rsidTr="00107804">
        <w:trPr>
          <w:trHeight w:val="73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dokumentacije za</w:t>
            </w: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ovršni postupak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  <w:p w:rsidR="00107804" w:rsidRPr="00D217CD" w:rsidRDefault="00107804" w:rsidP="0010780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Knjigovodstvena kartica ili računi/ obračun kamata/opomena s povratnicom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 zastare potraživanja</w:t>
            </w:r>
          </w:p>
        </w:tc>
      </w:tr>
      <w:tr w:rsidR="00D217CD" w:rsidRPr="00D217CD" w:rsidTr="00107804">
        <w:trPr>
          <w:trHeight w:val="489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prijedloga za ovrhu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Računovodstvo/Tajništvo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prijedloga za ovrhu Općinskom sudu ili javnom bilježniku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Najkasnije dva (2) dana od pokretanja postupka</w:t>
            </w:r>
          </w:p>
        </w:tc>
      </w:tr>
      <w:tr w:rsidR="00D217CD" w:rsidRPr="00D217CD" w:rsidTr="00107804">
        <w:trPr>
          <w:trHeight w:val="50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Ovjera i potpis</w:t>
            </w: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prijedloga za ovrhu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za ovrhu Općinskom sudu ili javnom bilježniku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17CD" w:rsidRPr="00D217CD" w:rsidTr="00107804">
        <w:trPr>
          <w:trHeight w:val="24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prijedloga za ovrhu Općinskom sudu ili javnom bilježniku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izlazne pošte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Najkasnije dva (2) dana od izrade prijedloga</w:t>
            </w:r>
          </w:p>
        </w:tc>
      </w:tr>
      <w:tr w:rsidR="00D217CD" w:rsidRPr="00D217CD" w:rsidTr="00107804">
        <w:trPr>
          <w:trHeight w:val="489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pravomoćnih rješenja o ovrsi FINI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Pravomoćno rješenje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04" w:rsidRPr="00D217CD" w:rsidRDefault="00107804" w:rsidP="001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17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Najkasnije dva (2) dana od primitka pravomoćnih rješenja</w:t>
            </w:r>
          </w:p>
        </w:tc>
      </w:tr>
    </w:tbl>
    <w:p w:rsidR="00107804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7CD" w:rsidRPr="00D217CD" w:rsidRDefault="00D217CD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04" w:rsidRPr="00D217CD" w:rsidRDefault="00107804" w:rsidP="00107804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5.</w:t>
      </w:r>
    </w:p>
    <w:p w:rsidR="00107804" w:rsidRPr="00D217CD" w:rsidRDefault="00107804" w:rsidP="00D217CD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stupa na snagu danom donošenja i objavit će se na mrežnim stranicama Škole.</w:t>
      </w:r>
    </w:p>
    <w:p w:rsidR="00107804" w:rsidRPr="00D217CD" w:rsidRDefault="00107804" w:rsidP="0010780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7CD" w:rsidRPr="00D217CD" w:rsidRDefault="00107804" w:rsidP="00D217C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D046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012-04/20-01/06</w:t>
      </w:r>
    </w:p>
    <w:p w:rsidR="00D217CD" w:rsidRPr="00D217CD" w:rsidRDefault="00D217CD" w:rsidP="00D217C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2189-78-01/1-20-01</w:t>
      </w:r>
    </w:p>
    <w:p w:rsidR="00D217CD" w:rsidRPr="00D217CD" w:rsidRDefault="002D0466" w:rsidP="00D217C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Slatina, 31</w:t>
      </w:r>
      <w:r w:rsid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 w:rsid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:rsidR="00D217CD" w:rsidRPr="00D217CD" w:rsidRDefault="00D217CD" w:rsidP="00D217C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17CD" w:rsidRPr="00D217CD" w:rsidRDefault="00D217CD" w:rsidP="00D217CD">
      <w:pPr>
        <w:shd w:val="clear" w:color="auto" w:fill="FFFFFF"/>
        <w:spacing w:after="24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Ravnatelj:</w:t>
      </w:r>
    </w:p>
    <w:p w:rsidR="00942A73" w:rsidRPr="00D217CD" w:rsidRDefault="00D217CD" w:rsidP="00D217CD">
      <w:pPr>
        <w:shd w:val="clear" w:color="auto" w:fill="FFFFFF"/>
        <w:spacing w:after="240" w:line="384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1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Ivan Roštaš, prof.</w:t>
      </w:r>
    </w:p>
    <w:sectPr w:rsidR="00942A73" w:rsidRPr="00D217CD" w:rsidSect="001078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4"/>
    <w:rsid w:val="00107804"/>
    <w:rsid w:val="0017719C"/>
    <w:rsid w:val="002D0466"/>
    <w:rsid w:val="00942A73"/>
    <w:rsid w:val="00D217CD"/>
    <w:rsid w:val="00E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D5F4"/>
  <w15:chartTrackingRefBased/>
  <w15:docId w15:val="{0ECEC69A-35E8-4529-936B-64A0974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2021-02-19T11:42:00Z</cp:lastPrinted>
  <dcterms:created xsi:type="dcterms:W3CDTF">2021-02-19T08:01:00Z</dcterms:created>
  <dcterms:modified xsi:type="dcterms:W3CDTF">2021-02-19T11:45:00Z</dcterms:modified>
</cp:coreProperties>
</file>