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961313">
        <w:rPr>
          <w:rFonts w:ascii="Arial" w:hAnsi="Arial" w:cs="Arial"/>
          <w:sz w:val="18"/>
          <w:szCs w:val="18"/>
        </w:rPr>
        <w:t xml:space="preserve"> Srednja  škola Marka Marulića Slatina</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961313">
        <w:rPr>
          <w:rFonts w:ascii="Arial" w:hAnsi="Arial" w:cs="Arial"/>
          <w:sz w:val="18"/>
          <w:szCs w:val="18"/>
        </w:rPr>
        <w:t xml:space="preserve"> Trg Ruđera Boškovića 16, 33520 Slatina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961313">
        <w:rPr>
          <w:rFonts w:ascii="Arial" w:hAnsi="Arial" w:cs="Arial"/>
          <w:sz w:val="18"/>
          <w:szCs w:val="18"/>
        </w:rPr>
        <w:t>71837781429</w:t>
      </w:r>
      <w:r w:rsidR="006D78C8">
        <w:rPr>
          <w:rFonts w:ascii="Arial" w:hAnsi="Arial" w:cs="Arial"/>
          <w:sz w:val="18"/>
          <w:szCs w:val="18"/>
        </w:rPr>
        <w:tab/>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r w:rsidR="000B438A">
        <w:rPr>
          <w:rFonts w:ascii="Arial Bold" w:hAnsi="Arial Bold" w:cs="Arial"/>
          <w:b/>
          <w:caps/>
          <w:sz w:val="28"/>
          <w:szCs w:val="28"/>
        </w:rPr>
        <w:t xml:space="preserve"> (za 2016. god.) </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tblPr>
      <w:tblGrid>
        <w:gridCol w:w="687"/>
        <w:gridCol w:w="2082"/>
        <w:gridCol w:w="2092"/>
        <w:gridCol w:w="1343"/>
        <w:gridCol w:w="1343"/>
        <w:gridCol w:w="1343"/>
        <w:gridCol w:w="1343"/>
        <w:gridCol w:w="1346"/>
        <w:gridCol w:w="1346"/>
        <w:gridCol w:w="1346"/>
        <w:gridCol w:w="1343"/>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E82A70">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EA05F2">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7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EA05F2">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7" w:type="pct"/>
            <w:vAlign w:val="center"/>
          </w:tcPr>
          <w:p w:rsidR="005B3E46" w:rsidRPr="006D78C8" w:rsidRDefault="005B3E46" w:rsidP="00EA05F2">
            <w:pPr>
              <w:jc w:val="center"/>
              <w:rPr>
                <w:rFonts w:ascii="Arial" w:hAnsi="Arial" w:cs="Arial"/>
                <w:sz w:val="18"/>
                <w:szCs w:val="18"/>
              </w:rPr>
            </w:pPr>
          </w:p>
        </w:tc>
        <w:tc>
          <w:tcPr>
            <w:tcW w:w="67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r w:rsidR="005B3E46" w:rsidRPr="006D78C8" w:rsidTr="00EA05F2">
        <w:trPr>
          <w:trHeight w:val="260"/>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2</w:t>
            </w:r>
          </w:p>
        </w:tc>
        <w:tc>
          <w:tcPr>
            <w:tcW w:w="667" w:type="pct"/>
            <w:vAlign w:val="center"/>
          </w:tcPr>
          <w:p w:rsidR="005B3E46" w:rsidRPr="006D78C8" w:rsidRDefault="005B3E46" w:rsidP="00EA05F2">
            <w:pPr>
              <w:jc w:val="center"/>
              <w:rPr>
                <w:rFonts w:ascii="Arial" w:hAnsi="Arial" w:cs="Arial"/>
                <w:sz w:val="18"/>
                <w:szCs w:val="18"/>
              </w:rPr>
            </w:pPr>
          </w:p>
        </w:tc>
        <w:tc>
          <w:tcPr>
            <w:tcW w:w="67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tblPr>
      <w:tblGrid>
        <w:gridCol w:w="1306"/>
        <w:gridCol w:w="688"/>
        <w:gridCol w:w="1826"/>
        <w:gridCol w:w="1826"/>
        <w:gridCol w:w="1225"/>
        <w:gridCol w:w="1225"/>
        <w:gridCol w:w="1225"/>
        <w:gridCol w:w="1225"/>
        <w:gridCol w:w="1225"/>
        <w:gridCol w:w="1225"/>
        <w:gridCol w:w="1225"/>
        <w:gridCol w:w="1284"/>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rsidR="002F44A5" w:rsidRDefault="002F44A5" w:rsidP="002F44A5">
      <w:pPr>
        <w:spacing w:after="0" w:line="240" w:lineRule="auto"/>
        <w:rPr>
          <w:rFonts w:ascii="Arial" w:hAnsi="Arial" w:cs="Arial"/>
          <w:sz w:val="18"/>
          <w:szCs w:val="18"/>
        </w:rPr>
      </w:pPr>
    </w:p>
    <w:p w:rsidR="002F44A5" w:rsidRDefault="00961313" w:rsidP="00961313">
      <w:pPr>
        <w:tabs>
          <w:tab w:val="left" w:pos="12390"/>
        </w:tabs>
        <w:spacing w:after="0" w:line="240" w:lineRule="auto"/>
        <w:rPr>
          <w:rFonts w:ascii="Arial" w:hAnsi="Arial" w:cs="Arial"/>
          <w:sz w:val="18"/>
          <w:szCs w:val="18"/>
        </w:rPr>
      </w:pPr>
      <w:r>
        <w:rPr>
          <w:rFonts w:ascii="Arial" w:hAnsi="Arial" w:cs="Arial"/>
          <w:sz w:val="18"/>
          <w:szCs w:val="18"/>
        </w:rPr>
        <w:t>31.01.2017.</w:t>
      </w:r>
      <w:r>
        <w:rPr>
          <w:rFonts w:ascii="Arial" w:hAnsi="Arial" w:cs="Arial"/>
          <w:sz w:val="18"/>
          <w:szCs w:val="18"/>
        </w:rPr>
        <w:tab/>
        <w:t xml:space="preserve">Darko Špoljarić, </w:t>
      </w:r>
      <w:proofErr w:type="spellStart"/>
      <w:r>
        <w:rPr>
          <w:rFonts w:ascii="Arial" w:hAnsi="Arial" w:cs="Arial"/>
          <w:sz w:val="18"/>
          <w:szCs w:val="18"/>
        </w:rPr>
        <w:t>mag</w:t>
      </w:r>
      <w:proofErr w:type="spellEnd"/>
      <w:r>
        <w:rPr>
          <w:rFonts w:ascii="Arial" w:hAnsi="Arial" w:cs="Arial"/>
          <w:sz w:val="18"/>
          <w:szCs w:val="18"/>
        </w:rPr>
        <w:t>. ing.</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w:t>
      </w:r>
      <w:bookmarkStart w:id="0" w:name="_GoBack"/>
      <w:bookmarkEnd w:id="0"/>
      <w:r w:rsidR="009C16AF" w:rsidRPr="009C16AF">
        <w:rPr>
          <w:rFonts w:ascii="Arial" w:hAnsi="Arial" w:cs="Arial"/>
          <w:i/>
          <w:sz w:val="16"/>
          <w:szCs w:val="16"/>
        </w:rPr>
        <w:t>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3AE6"/>
    <w:rsid w:val="00004AA5"/>
    <w:rsid w:val="000B438A"/>
    <w:rsid w:val="001255D8"/>
    <w:rsid w:val="001B1A0E"/>
    <w:rsid w:val="00212E64"/>
    <w:rsid w:val="002F44A5"/>
    <w:rsid w:val="004B75E0"/>
    <w:rsid w:val="004D717A"/>
    <w:rsid w:val="00513A19"/>
    <w:rsid w:val="00596C16"/>
    <w:rsid w:val="005B3E46"/>
    <w:rsid w:val="006D78C8"/>
    <w:rsid w:val="00741999"/>
    <w:rsid w:val="007C3766"/>
    <w:rsid w:val="00827F92"/>
    <w:rsid w:val="00961313"/>
    <w:rsid w:val="009C16AF"/>
    <w:rsid w:val="009F7C54"/>
    <w:rsid w:val="00A7237E"/>
    <w:rsid w:val="00BA549D"/>
    <w:rsid w:val="00BA54BC"/>
    <w:rsid w:val="00C73AE6"/>
    <w:rsid w:val="00CB3BB6"/>
    <w:rsid w:val="00E14FA1"/>
    <w:rsid w:val="00E82A70"/>
    <w:rsid w:val="00EA05F2"/>
    <w:rsid w:val="00F24CC5"/>
    <w:rsid w:val="00F5387C"/>
    <w:rsid w:val="00FA6C4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4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5C8C-DBF2-434B-9232-88F49E73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3</cp:revision>
  <cp:lastPrinted>2015-10-20T08:53:00Z</cp:lastPrinted>
  <dcterms:created xsi:type="dcterms:W3CDTF">2017-02-21T07:59:00Z</dcterms:created>
  <dcterms:modified xsi:type="dcterms:W3CDTF">2017-02-21T07:59:00Z</dcterms:modified>
</cp:coreProperties>
</file>